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7276" w:rsidRPr="00C37276" w:rsidRDefault="00C37276" w:rsidP="00C37276">
      <w:pPr>
        <w:spacing w:after="0" w:line="240" w:lineRule="auto"/>
        <w:ind w:firstLine="567"/>
        <w:jc w:val="both"/>
        <w:rPr>
          <w:rFonts w:ascii="Times New Roman" w:hAnsi="Times New Roman" w:cs="Times New Roman"/>
          <w:sz w:val="24"/>
          <w:szCs w:val="24"/>
        </w:rPr>
      </w:pPr>
      <w:r w:rsidRPr="00C37276">
        <w:rPr>
          <w:rFonts w:ascii="Times New Roman" w:hAnsi="Times New Roman" w:cs="Times New Roman"/>
          <w:sz w:val="24"/>
          <w:szCs w:val="24"/>
        </w:rPr>
        <w:t>13 ЖІКТЕУ ФУНКЦИЯЛАРЫ. АТРИБУТТАР БОЙЫНША ЖІКТЕУ МАҚСАТТАРЫ</w:t>
      </w:r>
    </w:p>
    <w:p w:rsidR="00C37276" w:rsidRPr="00C37276" w:rsidRDefault="00C37276" w:rsidP="00C37276">
      <w:pPr>
        <w:spacing w:after="0" w:line="240" w:lineRule="auto"/>
        <w:ind w:firstLine="567"/>
        <w:jc w:val="both"/>
        <w:rPr>
          <w:rFonts w:ascii="Times New Roman" w:hAnsi="Times New Roman" w:cs="Times New Roman"/>
          <w:sz w:val="24"/>
          <w:szCs w:val="24"/>
        </w:rPr>
      </w:pPr>
    </w:p>
    <w:p w:rsidR="00C37276" w:rsidRPr="00C37276" w:rsidRDefault="00C37276" w:rsidP="00C37276">
      <w:pPr>
        <w:spacing w:after="0" w:line="240" w:lineRule="auto"/>
        <w:ind w:firstLine="567"/>
        <w:jc w:val="both"/>
        <w:rPr>
          <w:rFonts w:ascii="Times New Roman" w:hAnsi="Times New Roman" w:cs="Times New Roman"/>
          <w:sz w:val="24"/>
          <w:szCs w:val="24"/>
        </w:rPr>
      </w:pPr>
      <w:r w:rsidRPr="00C37276">
        <w:rPr>
          <w:rFonts w:ascii="Times New Roman" w:hAnsi="Times New Roman" w:cs="Times New Roman"/>
          <w:sz w:val="24"/>
          <w:szCs w:val="24"/>
        </w:rPr>
        <w:t>Интерактивті кеңістіктік деректерді таңдау (Interactive spatial selection) объектіде көрсету немесе дисплейдегі кеңістіктік объектілерді сызу арқылы орындалады. Осыдан кейін таңдалған кеңістіктік Нысандар картада анықталады. Интерактивті түрде анықталған нысандар таңдалған немесе таңдалған нысандар деп аталады. Содан кейін ГАЖ таңдалған объектілерге қолданылатын белсенді деректер қабаттарындағы кеңістіктік нысандарды таңдайды.</w:t>
      </w:r>
    </w:p>
    <w:p w:rsidR="00C37276" w:rsidRPr="00C37276" w:rsidRDefault="00C37276" w:rsidP="00C37276">
      <w:pPr>
        <w:spacing w:after="0" w:line="240" w:lineRule="auto"/>
        <w:ind w:firstLine="567"/>
        <w:jc w:val="both"/>
        <w:rPr>
          <w:rFonts w:ascii="Times New Roman" w:hAnsi="Times New Roman" w:cs="Times New Roman"/>
          <w:sz w:val="24"/>
          <w:szCs w:val="24"/>
        </w:rPr>
      </w:pPr>
    </w:p>
    <w:p w:rsidR="00C37276" w:rsidRPr="00C37276" w:rsidRDefault="00C37276" w:rsidP="00C37276">
      <w:pPr>
        <w:spacing w:after="0" w:line="240" w:lineRule="auto"/>
        <w:ind w:firstLine="567"/>
        <w:jc w:val="both"/>
        <w:rPr>
          <w:rFonts w:ascii="Times New Roman" w:hAnsi="Times New Roman" w:cs="Times New Roman"/>
          <w:sz w:val="24"/>
          <w:szCs w:val="24"/>
        </w:rPr>
      </w:pPr>
      <w:r w:rsidRPr="00C37276">
        <w:rPr>
          <w:rFonts w:ascii="Times New Roman" w:hAnsi="Times New Roman" w:cs="Times New Roman"/>
          <w:sz w:val="24"/>
          <w:szCs w:val="24"/>
        </w:rPr>
        <w:t>Кеңістіктік деректер атрибуттық мәліметтермен байланысты. Осы байланыстар арқылы кеңістіктік нысандарды таңдау кестелердегі жазбаларды таңдауға әкеледі. Керісінше, кестелердегі жазбаларды таңдау кеңістіктік нысандарды таңдауға әкеледі.</w:t>
      </w:r>
    </w:p>
    <w:p w:rsidR="00C37276" w:rsidRPr="00C37276" w:rsidRDefault="00C37276" w:rsidP="00C37276">
      <w:pPr>
        <w:spacing w:after="0" w:line="240" w:lineRule="auto"/>
        <w:ind w:firstLine="567"/>
        <w:jc w:val="both"/>
        <w:rPr>
          <w:rFonts w:ascii="Times New Roman" w:hAnsi="Times New Roman" w:cs="Times New Roman"/>
          <w:sz w:val="24"/>
          <w:szCs w:val="24"/>
        </w:rPr>
      </w:pPr>
    </w:p>
    <w:p w:rsidR="00C37276" w:rsidRPr="00C37276" w:rsidRDefault="00C37276" w:rsidP="00C37276">
      <w:pPr>
        <w:spacing w:after="0" w:line="240" w:lineRule="auto"/>
        <w:ind w:firstLine="567"/>
        <w:jc w:val="both"/>
        <w:rPr>
          <w:rFonts w:ascii="Times New Roman" w:hAnsi="Times New Roman" w:cs="Times New Roman"/>
          <w:sz w:val="24"/>
          <w:szCs w:val="24"/>
        </w:rPr>
      </w:pPr>
      <w:r w:rsidRPr="00C37276">
        <w:rPr>
          <w:rFonts w:ascii="Times New Roman" w:hAnsi="Times New Roman" w:cs="Times New Roman"/>
          <w:sz w:val="24"/>
          <w:szCs w:val="24"/>
        </w:rPr>
        <w:t>13.1 атрибутивті шарттар бойынша кеңістіктік таңдау</w:t>
      </w:r>
    </w:p>
    <w:p w:rsidR="00C37276" w:rsidRPr="00C37276" w:rsidRDefault="00C37276" w:rsidP="00C37276">
      <w:pPr>
        <w:spacing w:after="0" w:line="240" w:lineRule="auto"/>
        <w:ind w:firstLine="567"/>
        <w:jc w:val="both"/>
        <w:rPr>
          <w:rFonts w:ascii="Times New Roman" w:hAnsi="Times New Roman" w:cs="Times New Roman"/>
          <w:sz w:val="24"/>
          <w:szCs w:val="24"/>
        </w:rPr>
      </w:pPr>
    </w:p>
    <w:p w:rsidR="00C37276" w:rsidRPr="00C37276" w:rsidRDefault="00C37276" w:rsidP="00C37276">
      <w:pPr>
        <w:spacing w:after="0" w:line="240" w:lineRule="auto"/>
        <w:ind w:firstLine="567"/>
        <w:jc w:val="both"/>
        <w:rPr>
          <w:rFonts w:ascii="Times New Roman" w:hAnsi="Times New Roman" w:cs="Times New Roman"/>
          <w:sz w:val="24"/>
          <w:szCs w:val="24"/>
        </w:rPr>
      </w:pPr>
      <w:r w:rsidRPr="00C37276">
        <w:rPr>
          <w:rFonts w:ascii="Times New Roman" w:hAnsi="Times New Roman" w:cs="Times New Roman"/>
          <w:sz w:val="24"/>
          <w:szCs w:val="24"/>
        </w:rPr>
        <w:t>Кеңістіктік нысандарды кеңістіктік объектілердің атрибуттары негізінде таңдау шарттарын қалыптастыру арқылы таңдауға болады (spatial selection by attribute conditions). Бұл шарттар құрылымдалған сұрау тілінде (Structured Query Language - SQL) (Егер деректер реляциялық дерекқорда болса) немесе нақты бағдарламалық жасақтама тілінде (Егер деректер тікелей ГАЖ-да болса) сұрау түрінде жасалады. Сұрау өрнектері қарапайым және аралас болуы мүмкін.</w:t>
      </w:r>
    </w:p>
    <w:p w:rsidR="00C37276" w:rsidRPr="00C37276" w:rsidRDefault="00C37276" w:rsidP="00C37276">
      <w:pPr>
        <w:spacing w:after="0" w:line="240" w:lineRule="auto"/>
        <w:ind w:firstLine="567"/>
        <w:jc w:val="both"/>
        <w:rPr>
          <w:rFonts w:ascii="Times New Roman" w:hAnsi="Times New Roman" w:cs="Times New Roman"/>
          <w:sz w:val="24"/>
          <w:szCs w:val="24"/>
        </w:rPr>
      </w:pPr>
    </w:p>
    <w:p w:rsidR="00C37276" w:rsidRPr="00C37276" w:rsidRDefault="00C37276" w:rsidP="00C37276">
      <w:pPr>
        <w:spacing w:after="0" w:line="240" w:lineRule="auto"/>
        <w:ind w:firstLine="567"/>
        <w:jc w:val="both"/>
        <w:rPr>
          <w:rFonts w:ascii="Times New Roman" w:hAnsi="Times New Roman" w:cs="Times New Roman"/>
          <w:sz w:val="24"/>
          <w:szCs w:val="24"/>
        </w:rPr>
      </w:pPr>
      <w:r w:rsidRPr="00C37276">
        <w:rPr>
          <w:rFonts w:ascii="Times New Roman" w:hAnsi="Times New Roman" w:cs="Times New Roman"/>
          <w:sz w:val="24"/>
          <w:szCs w:val="24"/>
        </w:rPr>
        <w:t>Бір шарт үшін " кеңістіктік Нысандар қайда ...?"атрибуттың атауы, есептеу операторы – арифметикалық ( +, –, *, / ) немесе салыстыруды қамтитын қарапайым өрнек жасалады(=, &lt;&gt;, &gt;, &gt;=, &lt;, &lt;=, like), атрибуттың мәні. Мысалы, "ауданы 0,05 гектардан аз жер учаскелері бар жерде" шарты сұрау салу өрнегіне айналады:</w:t>
      </w:r>
    </w:p>
    <w:p w:rsidR="00C37276" w:rsidRPr="00C37276" w:rsidRDefault="00C37276" w:rsidP="00C37276">
      <w:pPr>
        <w:spacing w:after="0" w:line="240" w:lineRule="auto"/>
        <w:ind w:firstLine="567"/>
        <w:jc w:val="both"/>
        <w:rPr>
          <w:rFonts w:ascii="Times New Roman" w:hAnsi="Times New Roman" w:cs="Times New Roman"/>
          <w:sz w:val="24"/>
          <w:szCs w:val="24"/>
        </w:rPr>
      </w:pPr>
    </w:p>
    <w:p w:rsidR="00C37276" w:rsidRPr="00C37276" w:rsidRDefault="00C37276" w:rsidP="00C37276">
      <w:pPr>
        <w:spacing w:after="0" w:line="240" w:lineRule="auto"/>
        <w:ind w:firstLine="567"/>
        <w:jc w:val="both"/>
        <w:rPr>
          <w:rFonts w:ascii="Times New Roman" w:hAnsi="Times New Roman" w:cs="Times New Roman"/>
          <w:sz w:val="24"/>
          <w:szCs w:val="24"/>
        </w:rPr>
      </w:pPr>
      <w:r w:rsidRPr="00C37276">
        <w:rPr>
          <w:rFonts w:ascii="Times New Roman" w:hAnsi="Times New Roman" w:cs="Times New Roman"/>
          <w:sz w:val="24"/>
          <w:szCs w:val="24"/>
        </w:rPr>
        <w:t>"ауданы" &lt; 0,05</w:t>
      </w:r>
    </w:p>
    <w:p w:rsidR="00C37276" w:rsidRPr="00C37276" w:rsidRDefault="00C37276" w:rsidP="00C37276">
      <w:pPr>
        <w:spacing w:after="0" w:line="240" w:lineRule="auto"/>
        <w:ind w:firstLine="567"/>
        <w:jc w:val="both"/>
        <w:rPr>
          <w:rFonts w:ascii="Times New Roman" w:hAnsi="Times New Roman" w:cs="Times New Roman"/>
          <w:sz w:val="24"/>
          <w:szCs w:val="24"/>
        </w:rPr>
      </w:pPr>
    </w:p>
    <w:p w:rsidR="00C37276" w:rsidRPr="00C37276" w:rsidRDefault="00C37276" w:rsidP="00C37276">
      <w:pPr>
        <w:spacing w:after="0" w:line="240" w:lineRule="auto"/>
        <w:ind w:firstLine="567"/>
        <w:jc w:val="both"/>
        <w:rPr>
          <w:rFonts w:ascii="Times New Roman" w:hAnsi="Times New Roman" w:cs="Times New Roman"/>
          <w:sz w:val="24"/>
          <w:szCs w:val="24"/>
        </w:rPr>
      </w:pPr>
      <w:r w:rsidRPr="00C37276">
        <w:rPr>
          <w:rFonts w:ascii="Times New Roman" w:hAnsi="Times New Roman" w:cs="Times New Roman"/>
          <w:sz w:val="24"/>
          <w:szCs w:val="24"/>
        </w:rPr>
        <w:t>Таңдау үшін бірнеше критерий қолданылған кезде, атрибут атаулары, есептеу операторлары, атрибут мәндері және логикалық операторлар (And, Or, Not) бар құрама өрнек жасалады. Мысалы, "ауданы 0,05 га-дан аз жер учаскелері бар жерде және жерді пайдалану түрі тұрғын үй құрылысы" сұрауында логикалық оператормен екі өрнек бар:</w:t>
      </w:r>
    </w:p>
    <w:p w:rsidR="00C37276" w:rsidRPr="00C37276" w:rsidRDefault="00C37276" w:rsidP="00C37276">
      <w:pPr>
        <w:spacing w:after="0" w:line="240" w:lineRule="auto"/>
        <w:ind w:firstLine="567"/>
        <w:jc w:val="both"/>
        <w:rPr>
          <w:rFonts w:ascii="Times New Roman" w:hAnsi="Times New Roman" w:cs="Times New Roman"/>
          <w:sz w:val="24"/>
          <w:szCs w:val="24"/>
        </w:rPr>
      </w:pPr>
    </w:p>
    <w:p w:rsidR="00C37276" w:rsidRPr="00C37276" w:rsidRDefault="00C37276" w:rsidP="00C37276">
      <w:pPr>
        <w:spacing w:after="0" w:line="240" w:lineRule="auto"/>
        <w:ind w:firstLine="567"/>
        <w:jc w:val="both"/>
        <w:rPr>
          <w:rFonts w:ascii="Times New Roman" w:hAnsi="Times New Roman" w:cs="Times New Roman"/>
          <w:sz w:val="24"/>
          <w:szCs w:val="24"/>
        </w:rPr>
      </w:pPr>
      <w:r w:rsidRPr="00C37276">
        <w:rPr>
          <w:rFonts w:ascii="Times New Roman" w:hAnsi="Times New Roman" w:cs="Times New Roman"/>
          <w:sz w:val="24"/>
          <w:szCs w:val="24"/>
        </w:rPr>
        <w:t>"ауданы" &lt; 0,05 and "түрі" = 'тұрғын үй құрылысы'</w:t>
      </w:r>
    </w:p>
    <w:p w:rsidR="00C37276" w:rsidRPr="00C37276" w:rsidRDefault="00C37276" w:rsidP="00C37276">
      <w:pPr>
        <w:spacing w:after="0" w:line="240" w:lineRule="auto"/>
        <w:ind w:firstLine="567"/>
        <w:jc w:val="both"/>
        <w:rPr>
          <w:rFonts w:ascii="Times New Roman" w:hAnsi="Times New Roman" w:cs="Times New Roman"/>
          <w:sz w:val="24"/>
          <w:szCs w:val="24"/>
        </w:rPr>
      </w:pPr>
    </w:p>
    <w:p w:rsidR="00C37276" w:rsidRPr="00C37276" w:rsidRDefault="00C37276" w:rsidP="00C37276">
      <w:pPr>
        <w:spacing w:after="0" w:line="240" w:lineRule="auto"/>
        <w:ind w:firstLine="567"/>
        <w:jc w:val="both"/>
        <w:rPr>
          <w:rFonts w:ascii="Times New Roman" w:hAnsi="Times New Roman" w:cs="Times New Roman"/>
          <w:sz w:val="24"/>
          <w:szCs w:val="24"/>
        </w:rPr>
      </w:pPr>
      <w:r w:rsidRPr="00C37276">
        <w:rPr>
          <w:rFonts w:ascii="Times New Roman" w:hAnsi="Times New Roman" w:cs="Times New Roman"/>
          <w:sz w:val="24"/>
          <w:szCs w:val="24"/>
        </w:rPr>
        <w:t>13.1.1 топологиялық қатынастар негізінде кеңістіктік таңдау</w:t>
      </w:r>
    </w:p>
    <w:p w:rsidR="00C37276" w:rsidRPr="00C37276" w:rsidRDefault="00C37276" w:rsidP="00C37276">
      <w:pPr>
        <w:spacing w:after="0" w:line="240" w:lineRule="auto"/>
        <w:ind w:firstLine="567"/>
        <w:jc w:val="both"/>
        <w:rPr>
          <w:rFonts w:ascii="Times New Roman" w:hAnsi="Times New Roman" w:cs="Times New Roman"/>
          <w:sz w:val="24"/>
          <w:szCs w:val="24"/>
        </w:rPr>
      </w:pPr>
    </w:p>
    <w:p w:rsidR="00C37276" w:rsidRPr="00C37276" w:rsidRDefault="00C37276" w:rsidP="00C37276">
      <w:pPr>
        <w:spacing w:after="0" w:line="240" w:lineRule="auto"/>
        <w:ind w:firstLine="567"/>
        <w:jc w:val="both"/>
        <w:rPr>
          <w:rFonts w:ascii="Times New Roman" w:hAnsi="Times New Roman" w:cs="Times New Roman"/>
          <w:sz w:val="24"/>
          <w:szCs w:val="24"/>
        </w:rPr>
      </w:pPr>
      <w:r w:rsidRPr="00C37276">
        <w:rPr>
          <w:rFonts w:ascii="Times New Roman" w:hAnsi="Times New Roman" w:cs="Times New Roman"/>
          <w:sz w:val="24"/>
          <w:szCs w:val="24"/>
        </w:rPr>
        <w:t>Топологиялық қатынастар негізінде кеңістіктік таңдау</w:t>
      </w:r>
    </w:p>
    <w:p w:rsidR="00C37276" w:rsidRPr="00C37276" w:rsidRDefault="00C37276" w:rsidP="00C37276">
      <w:pPr>
        <w:spacing w:after="0" w:line="240" w:lineRule="auto"/>
        <w:ind w:firstLine="567"/>
        <w:jc w:val="both"/>
        <w:rPr>
          <w:rFonts w:ascii="Times New Roman" w:hAnsi="Times New Roman" w:cs="Times New Roman"/>
          <w:sz w:val="24"/>
          <w:szCs w:val="24"/>
        </w:rPr>
      </w:pPr>
    </w:p>
    <w:p w:rsidR="00C37276" w:rsidRPr="00C37276" w:rsidRDefault="00C37276" w:rsidP="00C37276">
      <w:pPr>
        <w:spacing w:after="0" w:line="240" w:lineRule="auto"/>
        <w:ind w:firstLine="567"/>
        <w:jc w:val="both"/>
        <w:rPr>
          <w:rFonts w:ascii="Times New Roman" w:hAnsi="Times New Roman" w:cs="Times New Roman"/>
          <w:sz w:val="24"/>
          <w:szCs w:val="24"/>
        </w:rPr>
      </w:pPr>
      <w:r w:rsidRPr="00C37276">
        <w:rPr>
          <w:rFonts w:ascii="Times New Roman" w:hAnsi="Times New Roman" w:cs="Times New Roman"/>
          <w:sz w:val="24"/>
          <w:szCs w:val="24"/>
        </w:rPr>
        <w:t>(Spatial selection using topological relationships) белгілі бір оператормен орындалуы мүмкін. Кеңістіктік нысандарды таңдау олардың басқа кеңістіктік объектілерге қатысты орналасуына байланысты. Ең көп тарағандары-сұраулардың келесі түрлері:</w:t>
      </w:r>
    </w:p>
    <w:p w:rsidR="00C37276" w:rsidRPr="00C37276" w:rsidRDefault="00C37276" w:rsidP="00C37276">
      <w:pPr>
        <w:spacing w:after="0" w:line="240" w:lineRule="auto"/>
        <w:ind w:firstLine="567"/>
        <w:jc w:val="both"/>
        <w:rPr>
          <w:rFonts w:ascii="Times New Roman" w:hAnsi="Times New Roman" w:cs="Times New Roman"/>
          <w:sz w:val="24"/>
          <w:szCs w:val="24"/>
        </w:rPr>
      </w:pPr>
      <w:r w:rsidRPr="00C37276">
        <w:rPr>
          <w:rFonts w:ascii="Times New Roman" w:hAnsi="Times New Roman" w:cs="Times New Roman"/>
          <w:sz w:val="24"/>
          <w:szCs w:val="24"/>
        </w:rPr>
        <w:t>* Объектілердің ішінде орналасқан кеңістіктік нысандарды таңдау</w:t>
      </w:r>
    </w:p>
    <w:p w:rsidR="00C37276" w:rsidRPr="00C37276" w:rsidRDefault="00C37276" w:rsidP="00C37276">
      <w:pPr>
        <w:spacing w:after="0" w:line="240" w:lineRule="auto"/>
        <w:ind w:firstLine="567"/>
        <w:jc w:val="both"/>
        <w:rPr>
          <w:rFonts w:ascii="Times New Roman" w:hAnsi="Times New Roman" w:cs="Times New Roman"/>
          <w:sz w:val="24"/>
          <w:szCs w:val="24"/>
        </w:rPr>
      </w:pPr>
    </w:p>
    <w:p w:rsidR="00C37276" w:rsidRPr="00C37276" w:rsidRDefault="00C37276" w:rsidP="00C37276">
      <w:pPr>
        <w:spacing w:after="0" w:line="240" w:lineRule="auto"/>
        <w:ind w:firstLine="567"/>
        <w:jc w:val="both"/>
        <w:rPr>
          <w:rFonts w:ascii="Times New Roman" w:hAnsi="Times New Roman" w:cs="Times New Roman"/>
          <w:sz w:val="24"/>
          <w:szCs w:val="24"/>
        </w:rPr>
      </w:pPr>
      <w:r w:rsidRPr="00C37276">
        <w:rPr>
          <w:rFonts w:ascii="Times New Roman" w:hAnsi="Times New Roman" w:cs="Times New Roman"/>
          <w:sz w:val="24"/>
          <w:szCs w:val="24"/>
        </w:rPr>
        <w:t>(Selecting features that are inside selection objects). Сұраудың бұл түрі кеңістіктік нысандар арасындағы қосу қатынасын (containment) пайдаланады. Көпбұрыштарда көпбұрыштар, сызықтар мен нүктелер болуы мүмкін, ал сызықтарда сызықтар мен нүктелер болуы мүмкін; басқа қосулар мүмкін емес.</w:t>
      </w:r>
    </w:p>
    <w:p w:rsidR="00C37276" w:rsidRPr="00C37276" w:rsidRDefault="00C37276" w:rsidP="00C37276">
      <w:pPr>
        <w:spacing w:after="0" w:line="240" w:lineRule="auto"/>
        <w:ind w:firstLine="567"/>
        <w:jc w:val="both"/>
        <w:rPr>
          <w:rFonts w:ascii="Times New Roman" w:hAnsi="Times New Roman" w:cs="Times New Roman"/>
          <w:sz w:val="24"/>
          <w:szCs w:val="24"/>
        </w:rPr>
      </w:pPr>
    </w:p>
    <w:p w:rsidR="00C37276" w:rsidRPr="00C37276" w:rsidRDefault="00C37276" w:rsidP="00C37276">
      <w:pPr>
        <w:spacing w:after="0" w:line="240" w:lineRule="auto"/>
        <w:ind w:firstLine="567"/>
        <w:jc w:val="both"/>
        <w:rPr>
          <w:rFonts w:ascii="Times New Roman" w:hAnsi="Times New Roman" w:cs="Times New Roman"/>
          <w:sz w:val="24"/>
          <w:szCs w:val="24"/>
        </w:rPr>
      </w:pPr>
      <w:r w:rsidRPr="00C37276">
        <w:rPr>
          <w:rFonts w:ascii="Times New Roman" w:hAnsi="Times New Roman" w:cs="Times New Roman"/>
          <w:sz w:val="24"/>
          <w:szCs w:val="24"/>
        </w:rPr>
        <w:lastRenderedPageBreak/>
        <w:t>* Қиылысатын кеңістіктік нысандарды таңдау(selecting features that intersect). Таңдау үшін қажетті оператор бастапқы объектінің жалпы бөлігін геометриялық түрде ортақ пайдаланатын кеңістіктік нысанды бөледі.</w:t>
      </w:r>
    </w:p>
    <w:p w:rsidR="00C37276" w:rsidRPr="00C37276" w:rsidRDefault="00C37276" w:rsidP="00C37276">
      <w:pPr>
        <w:spacing w:after="0" w:line="240" w:lineRule="auto"/>
        <w:ind w:firstLine="567"/>
        <w:jc w:val="both"/>
        <w:rPr>
          <w:rFonts w:ascii="Times New Roman" w:hAnsi="Times New Roman" w:cs="Times New Roman"/>
          <w:sz w:val="24"/>
          <w:szCs w:val="24"/>
        </w:rPr>
      </w:pPr>
    </w:p>
    <w:p w:rsidR="00C37276" w:rsidRPr="00C37276" w:rsidRDefault="00C37276" w:rsidP="00C37276">
      <w:pPr>
        <w:spacing w:after="0" w:line="240" w:lineRule="auto"/>
        <w:ind w:firstLine="567"/>
        <w:jc w:val="both"/>
        <w:rPr>
          <w:rFonts w:ascii="Times New Roman" w:hAnsi="Times New Roman" w:cs="Times New Roman"/>
          <w:sz w:val="24"/>
          <w:szCs w:val="24"/>
        </w:rPr>
      </w:pPr>
      <w:r w:rsidRPr="00C37276">
        <w:rPr>
          <w:rFonts w:ascii="Times New Roman" w:hAnsi="Times New Roman" w:cs="Times New Roman"/>
          <w:sz w:val="24"/>
          <w:szCs w:val="24"/>
        </w:rPr>
        <w:t>* Таңдалған объектілермен іргелес кеңістіктік нысандарды таңдау</w:t>
      </w:r>
    </w:p>
    <w:p w:rsidR="00C37276" w:rsidRPr="00C37276" w:rsidRDefault="00C37276" w:rsidP="00C37276">
      <w:pPr>
        <w:spacing w:after="0" w:line="240" w:lineRule="auto"/>
        <w:ind w:firstLine="567"/>
        <w:jc w:val="both"/>
        <w:rPr>
          <w:rFonts w:ascii="Times New Roman" w:hAnsi="Times New Roman" w:cs="Times New Roman"/>
          <w:sz w:val="24"/>
          <w:szCs w:val="24"/>
        </w:rPr>
      </w:pPr>
    </w:p>
    <w:p w:rsidR="00C37276" w:rsidRPr="00C37276" w:rsidRDefault="00C37276" w:rsidP="00C37276">
      <w:pPr>
        <w:spacing w:after="0" w:line="240" w:lineRule="auto"/>
        <w:ind w:firstLine="567"/>
        <w:jc w:val="both"/>
        <w:rPr>
          <w:rFonts w:ascii="Times New Roman" w:hAnsi="Times New Roman" w:cs="Times New Roman"/>
          <w:sz w:val="24"/>
          <w:szCs w:val="24"/>
        </w:rPr>
      </w:pPr>
      <w:r w:rsidRPr="00C37276">
        <w:rPr>
          <w:rFonts w:ascii="Times New Roman" w:hAnsi="Times New Roman" w:cs="Times New Roman"/>
          <w:sz w:val="24"/>
          <w:szCs w:val="24"/>
        </w:rPr>
        <w:t>(Selecting features adjacent to selection objects). Іргелес-бұл Кеңістіктік объектілердің шекараларды ортақ пайдаланатындығын білдіретін жиналыс қатынасы. Ол тек сызықтық немесе көпбұрышты нысандар үшін қолданылады.</w:t>
      </w:r>
    </w:p>
    <w:p w:rsidR="00C37276" w:rsidRPr="00C37276" w:rsidRDefault="00C37276" w:rsidP="00C37276">
      <w:pPr>
        <w:spacing w:after="0" w:line="240" w:lineRule="auto"/>
        <w:ind w:firstLine="567"/>
        <w:jc w:val="both"/>
        <w:rPr>
          <w:rFonts w:ascii="Times New Roman" w:hAnsi="Times New Roman" w:cs="Times New Roman"/>
          <w:sz w:val="24"/>
          <w:szCs w:val="24"/>
        </w:rPr>
      </w:pPr>
    </w:p>
    <w:p w:rsidR="007E60A8" w:rsidRPr="00C37276" w:rsidRDefault="00C37276" w:rsidP="00C37276">
      <w:pPr>
        <w:spacing w:after="0" w:line="240" w:lineRule="auto"/>
        <w:ind w:firstLine="567"/>
        <w:jc w:val="both"/>
        <w:rPr>
          <w:rFonts w:ascii="Times New Roman" w:hAnsi="Times New Roman" w:cs="Times New Roman"/>
          <w:sz w:val="24"/>
          <w:szCs w:val="24"/>
        </w:rPr>
      </w:pPr>
      <w:r w:rsidRPr="00C37276">
        <w:rPr>
          <w:rFonts w:ascii="Times New Roman" w:hAnsi="Times New Roman" w:cs="Times New Roman"/>
          <w:sz w:val="24"/>
          <w:szCs w:val="24"/>
        </w:rPr>
        <w:t>* Кеңістіктік нысандарды жою бойынша таңдау(selecting features based on their distance). Кеңістіктік нысандарды таңдау құралы ретінде сұраудың бұл түрі қашықтық функциясын қолданады. Мұндай таңдау берілген объектілерден белгілі бір қашықтықта немесе белгілі бір қашықтықта немесе берілген қашықтықтан үлкен болуы мүмкін.</w:t>
      </w:r>
    </w:p>
    <w:sectPr w:rsidR="007E60A8" w:rsidRPr="00C37276" w:rsidSect="007E60A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defaultTabStop w:val="708"/>
  <w:characterSpacingControl w:val="doNotCompress"/>
  <w:compat/>
  <w:rsids>
    <w:rsidRoot w:val="00C37276"/>
    <w:rsid w:val="007E60A8"/>
    <w:rsid w:val="00C3727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60A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515</Words>
  <Characters>2938</Characters>
  <Application>Microsoft Office Word</Application>
  <DocSecurity>0</DocSecurity>
  <Lines>24</Lines>
  <Paragraphs>6</Paragraphs>
  <ScaleCrop>false</ScaleCrop>
  <Company/>
  <LinksUpToDate>false</LinksUpToDate>
  <CharactersWithSpaces>3447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Ganat</dc:creator>
  <cp:lastModifiedBy>Ganat</cp:lastModifiedBy>
  <cp:revision>1</cp:revision>
  <dcterms:created xsi:type="dcterms:W3CDTF">2020-08-21T05:38:00Z</dcterms:created>
  <dcterms:modified xsi:type="dcterms:W3CDTF">2020-08-21T05:39:00Z</dcterms:modified>
</cp:coreProperties>
</file>